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7CD48" w14:textId="20DA1A75" w:rsidR="00DF3D9E" w:rsidRPr="00E27298" w:rsidRDefault="00DF3D9E" w:rsidP="00606D53">
      <w:pPr>
        <w:spacing w:after="0" w:line="240" w:lineRule="auto"/>
        <w:jc w:val="center"/>
        <w:rPr>
          <w:rFonts w:ascii="Times New Roman" w:hAnsi="Times New Roman" w:cs="Times New Roman"/>
          <w:b/>
          <w:bCs/>
          <w:color w:val="215E99" w:themeColor="text2" w:themeTint="BF"/>
          <w:sz w:val="32"/>
          <w:szCs w:val="32"/>
        </w:rPr>
      </w:pPr>
      <w:r w:rsidRPr="00E27298">
        <w:rPr>
          <w:rFonts w:ascii="Times New Roman" w:hAnsi="Times New Roman" w:cs="Times New Roman"/>
          <w:b/>
          <w:bCs/>
          <w:color w:val="215E99" w:themeColor="text2" w:themeTint="BF"/>
          <w:sz w:val="44"/>
          <w:szCs w:val="44"/>
        </w:rPr>
        <w:t>T</w:t>
      </w:r>
      <w:r w:rsidRPr="00E27298">
        <w:rPr>
          <w:rFonts w:ascii="Times New Roman" w:hAnsi="Times New Roman" w:cs="Times New Roman"/>
          <w:b/>
          <w:bCs/>
          <w:color w:val="215E99" w:themeColor="text2" w:themeTint="BF"/>
          <w:sz w:val="32"/>
          <w:szCs w:val="32"/>
        </w:rPr>
        <w:t>OWN</w:t>
      </w:r>
      <w:r w:rsidRPr="00E27298">
        <w:rPr>
          <w:rFonts w:ascii="Times New Roman" w:hAnsi="Times New Roman" w:cs="Times New Roman"/>
          <w:b/>
          <w:bCs/>
          <w:color w:val="215E99" w:themeColor="text2" w:themeTint="BF"/>
          <w:sz w:val="44"/>
          <w:szCs w:val="44"/>
        </w:rPr>
        <w:t xml:space="preserve"> </w:t>
      </w:r>
      <w:r w:rsidRPr="00E27298">
        <w:rPr>
          <w:rFonts w:ascii="Times New Roman" w:hAnsi="Times New Roman" w:cs="Times New Roman"/>
          <w:b/>
          <w:bCs/>
          <w:color w:val="215E99" w:themeColor="text2" w:themeTint="BF"/>
          <w:sz w:val="32"/>
          <w:szCs w:val="32"/>
        </w:rPr>
        <w:t>OF</w:t>
      </w:r>
      <w:r w:rsidRPr="00E27298">
        <w:rPr>
          <w:rFonts w:ascii="Times New Roman" w:hAnsi="Times New Roman" w:cs="Times New Roman"/>
          <w:b/>
          <w:bCs/>
          <w:color w:val="215E99" w:themeColor="text2" w:themeTint="BF"/>
          <w:sz w:val="44"/>
          <w:szCs w:val="44"/>
        </w:rPr>
        <w:t xml:space="preserve"> A</w:t>
      </w:r>
      <w:r w:rsidRPr="00E27298">
        <w:rPr>
          <w:rFonts w:ascii="Times New Roman" w:hAnsi="Times New Roman" w:cs="Times New Roman"/>
          <w:b/>
          <w:bCs/>
          <w:color w:val="215E99" w:themeColor="text2" w:themeTint="BF"/>
          <w:sz w:val="32"/>
          <w:szCs w:val="32"/>
        </w:rPr>
        <w:t>RROWSIC</w:t>
      </w:r>
    </w:p>
    <w:p w14:paraId="20B3CB55" w14:textId="60CB6F15" w:rsidR="00DF3D9E" w:rsidRPr="00E27298" w:rsidRDefault="00DF3D9E" w:rsidP="00606D53">
      <w:pPr>
        <w:spacing w:after="0" w:line="240" w:lineRule="auto"/>
        <w:jc w:val="center"/>
        <w:rPr>
          <w:rFonts w:ascii="Times New Roman" w:hAnsi="Times New Roman" w:cs="Times New Roman"/>
          <w:b/>
          <w:bCs/>
          <w:color w:val="215E99" w:themeColor="text2" w:themeTint="BF"/>
          <w:sz w:val="32"/>
          <w:szCs w:val="32"/>
        </w:rPr>
      </w:pPr>
      <w:r w:rsidRPr="00E27298">
        <w:rPr>
          <w:rFonts w:ascii="Times New Roman" w:hAnsi="Times New Roman" w:cs="Times New Roman"/>
          <w:color w:val="215E99" w:themeColor="text2" w:themeTint="BF"/>
          <w:sz w:val="32"/>
          <w:szCs w:val="32"/>
        </w:rPr>
        <w:t xml:space="preserve">340 </w:t>
      </w:r>
      <w:r w:rsidRPr="00E27298">
        <w:rPr>
          <w:rFonts w:ascii="Times New Roman" w:hAnsi="Times New Roman" w:cs="Times New Roman"/>
          <w:b/>
          <w:bCs/>
          <w:color w:val="215E99" w:themeColor="text2" w:themeTint="BF"/>
          <w:sz w:val="36"/>
          <w:szCs w:val="36"/>
        </w:rPr>
        <w:t>A</w:t>
      </w:r>
      <w:r w:rsidRPr="00E27298">
        <w:rPr>
          <w:rFonts w:ascii="Times New Roman" w:hAnsi="Times New Roman" w:cs="Times New Roman"/>
          <w:b/>
          <w:bCs/>
          <w:color w:val="215E99" w:themeColor="text2" w:themeTint="BF"/>
        </w:rPr>
        <w:t xml:space="preserve">RROWSIC </w:t>
      </w:r>
      <w:r w:rsidRPr="00E27298">
        <w:rPr>
          <w:rFonts w:ascii="Times New Roman" w:hAnsi="Times New Roman" w:cs="Times New Roman"/>
          <w:b/>
          <w:bCs/>
          <w:color w:val="215E99" w:themeColor="text2" w:themeTint="BF"/>
          <w:sz w:val="36"/>
          <w:szCs w:val="36"/>
        </w:rPr>
        <w:t>R</w:t>
      </w:r>
      <w:r w:rsidRPr="00E27298">
        <w:rPr>
          <w:rFonts w:ascii="Times New Roman" w:hAnsi="Times New Roman" w:cs="Times New Roman"/>
          <w:b/>
          <w:bCs/>
          <w:color w:val="215E99" w:themeColor="text2" w:themeTint="BF"/>
        </w:rPr>
        <w:t>D</w:t>
      </w:r>
      <w:r w:rsidR="00F622F6" w:rsidRPr="00E27298">
        <w:rPr>
          <w:rFonts w:ascii="Times New Roman" w:hAnsi="Times New Roman" w:cs="Times New Roman"/>
          <w:b/>
          <w:bCs/>
          <w:color w:val="215E99" w:themeColor="text2" w:themeTint="BF"/>
        </w:rPr>
        <w:t>.</w:t>
      </w:r>
    </w:p>
    <w:p w14:paraId="359546DB" w14:textId="06AB3A27" w:rsidR="00DF3D9E" w:rsidRPr="00E27298" w:rsidRDefault="00F622F6" w:rsidP="00606D53">
      <w:pPr>
        <w:spacing w:after="0" w:line="240" w:lineRule="auto"/>
        <w:jc w:val="center"/>
        <w:rPr>
          <w:rFonts w:ascii="Times New Roman" w:hAnsi="Times New Roman" w:cs="Times New Roman"/>
          <w:b/>
          <w:bCs/>
          <w:color w:val="215E99" w:themeColor="text2" w:themeTint="BF"/>
          <w:sz w:val="32"/>
          <w:szCs w:val="32"/>
        </w:rPr>
      </w:pPr>
      <w:r w:rsidRPr="00E27298">
        <w:rPr>
          <w:rFonts w:ascii="Times New Roman" w:hAnsi="Times New Roman" w:cs="Times New Roman"/>
          <w:b/>
          <w:bCs/>
          <w:color w:val="215E99" w:themeColor="text2" w:themeTint="BF"/>
          <w:sz w:val="32"/>
          <w:szCs w:val="32"/>
        </w:rPr>
        <w:t>A</w:t>
      </w:r>
      <w:r w:rsidRPr="00E27298">
        <w:rPr>
          <w:rFonts w:ascii="Times New Roman" w:hAnsi="Times New Roman" w:cs="Times New Roman"/>
          <w:b/>
          <w:bCs/>
          <w:color w:val="215E99" w:themeColor="text2" w:themeTint="BF"/>
        </w:rPr>
        <w:t>RROWSIC</w:t>
      </w:r>
      <w:r w:rsidRPr="00E27298">
        <w:rPr>
          <w:rFonts w:ascii="Times New Roman" w:hAnsi="Times New Roman" w:cs="Times New Roman"/>
          <w:b/>
          <w:bCs/>
          <w:color w:val="215E99" w:themeColor="text2" w:themeTint="BF"/>
          <w:sz w:val="32"/>
          <w:szCs w:val="32"/>
        </w:rPr>
        <w:t xml:space="preserve">, ME </w:t>
      </w:r>
      <w:r w:rsidR="00A11B69">
        <w:rPr>
          <w:rFonts w:ascii="Times New Roman" w:hAnsi="Times New Roman" w:cs="Times New Roman"/>
          <w:b/>
          <w:bCs/>
          <w:color w:val="215E99" w:themeColor="text2" w:themeTint="BF"/>
          <w:sz w:val="32"/>
          <w:szCs w:val="32"/>
        </w:rPr>
        <w:t>0</w:t>
      </w:r>
      <w:r w:rsidRPr="00E27298">
        <w:rPr>
          <w:rFonts w:ascii="Times New Roman" w:hAnsi="Times New Roman" w:cs="Times New Roman"/>
          <w:b/>
          <w:bCs/>
          <w:color w:val="215E99" w:themeColor="text2" w:themeTint="BF"/>
          <w:sz w:val="32"/>
          <w:szCs w:val="32"/>
        </w:rPr>
        <w:t>4530</w:t>
      </w:r>
    </w:p>
    <w:p w14:paraId="503CE6AC" w14:textId="488611D4" w:rsidR="00F622F6" w:rsidRDefault="00F622F6" w:rsidP="00606D53">
      <w:pPr>
        <w:spacing w:after="0" w:line="240" w:lineRule="auto"/>
        <w:jc w:val="center"/>
        <w:rPr>
          <w:rFonts w:ascii="Times New Roman" w:hAnsi="Times New Roman" w:cs="Times New Roman"/>
          <w:b/>
          <w:bCs/>
          <w:color w:val="215E99" w:themeColor="text2" w:themeTint="BF"/>
          <w:sz w:val="16"/>
          <w:szCs w:val="16"/>
        </w:rPr>
      </w:pPr>
      <w:r>
        <w:rPr>
          <w:rFonts w:ascii="Times New Roman" w:hAnsi="Times New Roman" w:cs="Times New Roman"/>
          <w:b/>
          <w:bCs/>
          <w:color w:val="215E99" w:themeColor="text2" w:themeTint="BF"/>
          <w:sz w:val="16"/>
          <w:szCs w:val="16"/>
        </w:rPr>
        <w:t>__________</w:t>
      </w:r>
    </w:p>
    <w:p w14:paraId="1F71343D" w14:textId="77777777" w:rsidR="00F622F6" w:rsidRPr="00F622F6" w:rsidRDefault="00F622F6" w:rsidP="00606D53">
      <w:pPr>
        <w:spacing w:after="0" w:line="240" w:lineRule="auto"/>
        <w:jc w:val="center"/>
        <w:rPr>
          <w:rFonts w:ascii="Times New Roman" w:hAnsi="Times New Roman" w:cs="Times New Roman"/>
          <w:b/>
          <w:bCs/>
          <w:color w:val="215E99" w:themeColor="text2" w:themeTint="BF"/>
          <w:sz w:val="16"/>
          <w:szCs w:val="16"/>
        </w:rPr>
      </w:pPr>
    </w:p>
    <w:p w14:paraId="293773F0" w14:textId="49306625" w:rsidR="00F622F6" w:rsidRPr="00E27298" w:rsidRDefault="00F622F6" w:rsidP="00606D53">
      <w:pPr>
        <w:spacing w:after="0" w:line="240" w:lineRule="auto"/>
        <w:jc w:val="center"/>
        <w:rPr>
          <w:rFonts w:ascii="Times New Roman" w:hAnsi="Times New Roman" w:cs="Times New Roman"/>
          <w:color w:val="215E99" w:themeColor="text2" w:themeTint="BF"/>
          <w:sz w:val="28"/>
          <w:szCs w:val="28"/>
        </w:rPr>
      </w:pPr>
      <w:r w:rsidRPr="00E27298">
        <w:rPr>
          <w:rFonts w:ascii="Times New Roman" w:hAnsi="Times New Roman" w:cs="Times New Roman"/>
          <w:color w:val="215E99" w:themeColor="text2" w:themeTint="BF"/>
          <w:sz w:val="28"/>
          <w:szCs w:val="28"/>
        </w:rPr>
        <w:t>T</w:t>
      </w:r>
      <w:r w:rsidRPr="00E27298">
        <w:rPr>
          <w:rFonts w:ascii="Times New Roman" w:hAnsi="Times New Roman" w:cs="Times New Roman"/>
          <w:color w:val="215E99" w:themeColor="text2" w:themeTint="BF"/>
          <w:sz w:val="22"/>
          <w:szCs w:val="22"/>
        </w:rPr>
        <w:t>EL</w:t>
      </w:r>
      <w:r w:rsidRPr="00E27298">
        <w:rPr>
          <w:rFonts w:ascii="Times New Roman" w:hAnsi="Times New Roman" w:cs="Times New Roman"/>
          <w:color w:val="215E99" w:themeColor="text2" w:themeTint="BF"/>
          <w:sz w:val="28"/>
          <w:szCs w:val="28"/>
        </w:rPr>
        <w:t>. 207- 4434608</w:t>
      </w:r>
    </w:p>
    <w:p w14:paraId="632312D1" w14:textId="3A617E20" w:rsidR="00F622F6" w:rsidRPr="00E27298" w:rsidRDefault="00F622F6" w:rsidP="00606D53">
      <w:pPr>
        <w:spacing w:after="0" w:line="240" w:lineRule="auto"/>
        <w:jc w:val="center"/>
        <w:rPr>
          <w:rFonts w:ascii="Times New Roman" w:hAnsi="Times New Roman" w:cs="Times New Roman"/>
          <w:color w:val="215E99" w:themeColor="text2" w:themeTint="BF"/>
          <w:sz w:val="28"/>
          <w:szCs w:val="28"/>
        </w:rPr>
      </w:pPr>
      <w:r w:rsidRPr="00E27298">
        <w:rPr>
          <w:rFonts w:ascii="Times New Roman" w:hAnsi="Times New Roman" w:cs="Times New Roman"/>
          <w:color w:val="215E99" w:themeColor="text2" w:themeTint="BF"/>
          <w:sz w:val="28"/>
          <w:szCs w:val="28"/>
        </w:rPr>
        <w:t>F</w:t>
      </w:r>
      <w:r w:rsidRPr="00E27298">
        <w:rPr>
          <w:rFonts w:ascii="Times New Roman" w:hAnsi="Times New Roman" w:cs="Times New Roman"/>
          <w:color w:val="215E99" w:themeColor="text2" w:themeTint="BF"/>
          <w:sz w:val="22"/>
          <w:szCs w:val="22"/>
        </w:rPr>
        <w:t>AX</w:t>
      </w:r>
      <w:r w:rsidRPr="00E27298">
        <w:rPr>
          <w:rFonts w:ascii="Times New Roman" w:hAnsi="Times New Roman" w:cs="Times New Roman"/>
          <w:color w:val="215E99" w:themeColor="text2" w:themeTint="BF"/>
          <w:sz w:val="28"/>
          <w:szCs w:val="28"/>
        </w:rPr>
        <w:t xml:space="preserve"> 207- 442-9082</w:t>
      </w:r>
    </w:p>
    <w:p w14:paraId="6047390E" w14:textId="77777777" w:rsidR="006A5EDD" w:rsidRPr="006A5EDD" w:rsidRDefault="006A5EDD" w:rsidP="00E27298">
      <w:pPr>
        <w:spacing w:after="0"/>
        <w:rPr>
          <w:rFonts w:ascii="Times New Roman" w:hAnsi="Times New Roman" w:cs="Times New Roman"/>
          <w:sz w:val="23"/>
          <w:szCs w:val="23"/>
        </w:rPr>
      </w:pPr>
    </w:p>
    <w:p w14:paraId="233A0B25" w14:textId="77777777" w:rsidR="00F2447D" w:rsidRDefault="00F2447D" w:rsidP="00E27298">
      <w:pPr>
        <w:spacing w:after="0"/>
        <w:rPr>
          <w:rFonts w:ascii="Times New Roman" w:hAnsi="Times New Roman" w:cs="Times New Roman"/>
        </w:rPr>
      </w:pPr>
    </w:p>
    <w:p w14:paraId="3DA2B44C" w14:textId="43EE2CD0" w:rsidR="006A5EDD" w:rsidRPr="00F2447D" w:rsidRDefault="006A5EDD" w:rsidP="00E27298">
      <w:pPr>
        <w:spacing w:after="0"/>
        <w:rPr>
          <w:rFonts w:ascii="Times New Roman" w:hAnsi="Times New Roman" w:cs="Times New Roman"/>
        </w:rPr>
      </w:pPr>
      <w:r w:rsidRPr="00F2447D">
        <w:rPr>
          <w:rFonts w:ascii="Times New Roman" w:hAnsi="Times New Roman" w:cs="Times New Roman"/>
        </w:rPr>
        <w:t>October 31, 2025</w:t>
      </w:r>
    </w:p>
    <w:p w14:paraId="596FE38A" w14:textId="77777777" w:rsidR="006A5EDD" w:rsidRPr="00F2447D" w:rsidRDefault="006A5EDD" w:rsidP="00E27298">
      <w:pPr>
        <w:spacing w:after="0"/>
        <w:rPr>
          <w:rFonts w:ascii="Times New Roman" w:hAnsi="Times New Roman" w:cs="Times New Roman"/>
        </w:rPr>
      </w:pPr>
    </w:p>
    <w:p w14:paraId="74C85AE1" w14:textId="25EB92EA" w:rsidR="00606D53" w:rsidRPr="00F2447D" w:rsidRDefault="00606D53" w:rsidP="00E27298">
      <w:pPr>
        <w:spacing w:after="0"/>
        <w:rPr>
          <w:rFonts w:ascii="Times New Roman" w:hAnsi="Times New Roman" w:cs="Times New Roman"/>
        </w:rPr>
      </w:pPr>
      <w:r w:rsidRPr="00F2447D">
        <w:rPr>
          <w:rFonts w:ascii="Times New Roman" w:hAnsi="Times New Roman" w:cs="Times New Roman"/>
        </w:rPr>
        <w:t>Dear Mr. Rooney,</w:t>
      </w:r>
    </w:p>
    <w:p w14:paraId="58DB94D6" w14:textId="77777777" w:rsidR="00606D53" w:rsidRPr="00F2447D" w:rsidRDefault="00606D53" w:rsidP="00E27298">
      <w:pPr>
        <w:spacing w:after="0"/>
        <w:rPr>
          <w:rFonts w:ascii="Times New Roman" w:hAnsi="Times New Roman" w:cs="Times New Roman"/>
        </w:rPr>
      </w:pPr>
    </w:p>
    <w:p w14:paraId="1CC4346B" w14:textId="16B818E5" w:rsidR="00606D53" w:rsidRPr="00F2447D" w:rsidRDefault="00606D53" w:rsidP="00E27298">
      <w:pPr>
        <w:spacing w:after="0"/>
        <w:rPr>
          <w:rFonts w:ascii="Times New Roman" w:hAnsi="Times New Roman" w:cs="Times New Roman"/>
        </w:rPr>
      </w:pPr>
      <w:r w:rsidRPr="00F2447D">
        <w:rPr>
          <w:rFonts w:ascii="Times New Roman" w:hAnsi="Times New Roman" w:cs="Times New Roman"/>
        </w:rPr>
        <w:t>Thank you for the opportunity to comment on your preliminary plans for the reconstruction of two segments of Route 127 in Arrowsic</w:t>
      </w:r>
      <w:r w:rsidR="00E248E8" w:rsidRPr="00F2447D">
        <w:rPr>
          <w:rFonts w:ascii="Times New Roman" w:hAnsi="Times New Roman" w:cs="Times New Roman"/>
        </w:rPr>
        <w:t xml:space="preserve"> [Arrowsic, Highway Reconstruction to Route 127 Including Large </w:t>
      </w:r>
      <w:proofErr w:type="gramStart"/>
      <w:r w:rsidR="00E248E8" w:rsidRPr="00F2447D">
        <w:rPr>
          <w:rFonts w:ascii="Times New Roman" w:hAnsi="Times New Roman" w:cs="Times New Roman"/>
        </w:rPr>
        <w:t>Culverts (#</w:t>
      </w:r>
      <w:proofErr w:type="gramEnd"/>
      <w:r w:rsidR="00E248E8" w:rsidRPr="00F2447D">
        <w:rPr>
          <w:rFonts w:ascii="Times New Roman" w:hAnsi="Times New Roman" w:cs="Times New Roman"/>
        </w:rPr>
        <w:t xml:space="preserve">46976 and #270179), WIN 025663.00]. </w:t>
      </w:r>
      <w:r w:rsidRPr="00F2447D">
        <w:rPr>
          <w:rFonts w:ascii="Times New Roman" w:hAnsi="Times New Roman" w:cs="Times New Roman"/>
        </w:rPr>
        <w:t xml:space="preserve">This project has the potential to significantly improve </w:t>
      </w:r>
      <w:r w:rsidR="006A5EDD" w:rsidRPr="00F2447D">
        <w:rPr>
          <w:rFonts w:ascii="Times New Roman" w:hAnsi="Times New Roman" w:cs="Times New Roman"/>
        </w:rPr>
        <w:t>public</w:t>
      </w:r>
      <w:r w:rsidRPr="00F2447D">
        <w:rPr>
          <w:rFonts w:ascii="Times New Roman" w:hAnsi="Times New Roman" w:cs="Times New Roman"/>
        </w:rPr>
        <w:t xml:space="preserve"> safety and support local businesses in Arrowsic and Georgetown if the following is included in your plan.</w:t>
      </w:r>
    </w:p>
    <w:p w14:paraId="5DD0D502" w14:textId="77777777" w:rsidR="00E248E8" w:rsidRPr="00F2447D" w:rsidRDefault="00E248E8" w:rsidP="00E27298">
      <w:pPr>
        <w:spacing w:after="0"/>
        <w:rPr>
          <w:rFonts w:ascii="Times New Roman" w:hAnsi="Times New Roman" w:cs="Times New Roman"/>
        </w:rPr>
      </w:pPr>
    </w:p>
    <w:p w14:paraId="19BDE60F" w14:textId="6C20C772" w:rsidR="00E248E8" w:rsidRPr="00F2447D" w:rsidRDefault="00E248E8" w:rsidP="00E248E8">
      <w:pPr>
        <w:pStyle w:val="ListParagraph"/>
        <w:numPr>
          <w:ilvl w:val="0"/>
          <w:numId w:val="1"/>
        </w:numPr>
        <w:spacing w:after="0"/>
        <w:rPr>
          <w:rFonts w:ascii="Times New Roman" w:hAnsi="Times New Roman" w:cs="Times New Roman"/>
        </w:rPr>
      </w:pPr>
      <w:r w:rsidRPr="00F2447D">
        <w:rPr>
          <w:rFonts w:ascii="Times New Roman" w:hAnsi="Times New Roman" w:cs="Times New Roman"/>
        </w:rPr>
        <w:t xml:space="preserve">The plan should include storm surge predictions/models at these two sites to determine </w:t>
      </w:r>
      <w:r w:rsidR="006A5EDD" w:rsidRPr="00F2447D">
        <w:rPr>
          <w:rFonts w:ascii="Times New Roman" w:hAnsi="Times New Roman" w:cs="Times New Roman"/>
        </w:rPr>
        <w:t>culvert</w:t>
      </w:r>
      <w:r w:rsidRPr="00F2447D">
        <w:rPr>
          <w:rFonts w:ascii="Times New Roman" w:hAnsi="Times New Roman" w:cs="Times New Roman"/>
        </w:rPr>
        <w:t xml:space="preserve"> size/road height. The current </w:t>
      </w:r>
      <w:r w:rsidR="00123B9E" w:rsidRPr="00F2447D">
        <w:rPr>
          <w:rFonts w:ascii="Times New Roman" w:hAnsi="Times New Roman" w:cs="Times New Roman"/>
        </w:rPr>
        <w:t>infrastructure considerations, as</w:t>
      </w:r>
      <w:r w:rsidRPr="00F2447D">
        <w:rPr>
          <w:rFonts w:ascii="Times New Roman" w:hAnsi="Times New Roman" w:cs="Times New Roman"/>
        </w:rPr>
        <w:t xml:space="preserve"> described by </w:t>
      </w:r>
      <w:proofErr w:type="spellStart"/>
      <w:proofErr w:type="gramStart"/>
      <w:r w:rsidRPr="00F2447D">
        <w:rPr>
          <w:rFonts w:ascii="Times New Roman" w:hAnsi="Times New Roman" w:cs="Times New Roman"/>
        </w:rPr>
        <w:t>M</w:t>
      </w:r>
      <w:r w:rsidR="00123B9E" w:rsidRPr="00F2447D">
        <w:rPr>
          <w:rFonts w:ascii="Times New Roman" w:hAnsi="Times New Roman" w:cs="Times New Roman"/>
        </w:rPr>
        <w:t>aine</w:t>
      </w:r>
      <w:r w:rsidRPr="00F2447D">
        <w:rPr>
          <w:rFonts w:ascii="Times New Roman" w:hAnsi="Times New Roman" w:cs="Times New Roman"/>
        </w:rPr>
        <w:t>DOT</w:t>
      </w:r>
      <w:proofErr w:type="spellEnd"/>
      <w:proofErr w:type="gramEnd"/>
      <w:r w:rsidRPr="00F2447D">
        <w:rPr>
          <w:rFonts w:ascii="Times New Roman" w:hAnsi="Times New Roman" w:cs="Times New Roman"/>
        </w:rPr>
        <w:t xml:space="preserve"> do not include storm surge in the predictions of sea level </w:t>
      </w:r>
      <w:r w:rsidR="006A5EDD" w:rsidRPr="00F2447D">
        <w:rPr>
          <w:rFonts w:ascii="Times New Roman" w:hAnsi="Times New Roman" w:cs="Times New Roman"/>
        </w:rPr>
        <w:t>rise</w:t>
      </w:r>
      <w:r w:rsidR="00123B9E" w:rsidRPr="00F2447D">
        <w:rPr>
          <w:rFonts w:ascii="Times New Roman" w:hAnsi="Times New Roman" w:cs="Times New Roman"/>
        </w:rPr>
        <w:t xml:space="preserve"> impacts</w:t>
      </w:r>
      <w:r w:rsidR="006A5EDD" w:rsidRPr="00F2447D">
        <w:rPr>
          <w:rFonts w:ascii="Times New Roman" w:hAnsi="Times New Roman" w:cs="Times New Roman"/>
        </w:rPr>
        <w:t xml:space="preserve"> (</w:t>
      </w:r>
      <w:r w:rsidRPr="00F2447D">
        <w:rPr>
          <w:rFonts w:ascii="Times New Roman" w:hAnsi="Times New Roman" w:cs="Times New Roman"/>
        </w:rPr>
        <w:t xml:space="preserve">e.g. </w:t>
      </w:r>
      <w:r w:rsidR="006A5EDD" w:rsidRPr="00F2447D">
        <w:rPr>
          <w:rFonts w:ascii="Times New Roman" w:hAnsi="Times New Roman" w:cs="Times New Roman"/>
        </w:rPr>
        <w:t xml:space="preserve">only uses </w:t>
      </w:r>
      <w:r w:rsidRPr="00F2447D">
        <w:rPr>
          <w:rFonts w:ascii="Times New Roman" w:hAnsi="Times New Roman" w:cs="Times New Roman"/>
        </w:rPr>
        <w:t xml:space="preserve">3.9 feet by 2100). </w:t>
      </w:r>
      <w:r w:rsidR="00123B9E" w:rsidRPr="00F2447D">
        <w:rPr>
          <w:rFonts w:ascii="Times New Roman" w:hAnsi="Times New Roman" w:cs="Times New Roman"/>
        </w:rPr>
        <w:t xml:space="preserve">These crossings cut off more than 1,500 residents from leaving the islands of Georgetown and Arrowsic, leaving these residents with no access to critical facilities like hospitals and gas stations. </w:t>
      </w:r>
      <w:r w:rsidRPr="00F2447D">
        <w:rPr>
          <w:rFonts w:ascii="Times New Roman" w:hAnsi="Times New Roman" w:cs="Times New Roman"/>
        </w:rPr>
        <w:t xml:space="preserve">The Maine Climate Council clearly recommends that higher sea level rise scenarios are appropriate for projects focused on critical infrastructure, </w:t>
      </w:r>
      <w:r w:rsidR="00123B9E" w:rsidRPr="00F2447D">
        <w:rPr>
          <w:rFonts w:ascii="Times New Roman" w:hAnsi="Times New Roman" w:cs="Times New Roman"/>
        </w:rPr>
        <w:t>and this location</w:t>
      </w:r>
      <w:r w:rsidRPr="00F2447D">
        <w:rPr>
          <w:rFonts w:ascii="Times New Roman" w:hAnsi="Times New Roman" w:cs="Times New Roman"/>
        </w:rPr>
        <w:t xml:space="preserve"> is </w:t>
      </w:r>
      <w:r w:rsidR="006A5EDD" w:rsidRPr="00F2447D">
        <w:rPr>
          <w:rFonts w:ascii="Times New Roman" w:hAnsi="Times New Roman" w:cs="Times New Roman"/>
        </w:rPr>
        <w:t>crucial</w:t>
      </w:r>
      <w:r w:rsidRPr="00F2447D">
        <w:rPr>
          <w:rFonts w:ascii="Times New Roman" w:hAnsi="Times New Roman" w:cs="Times New Roman"/>
        </w:rPr>
        <w:t xml:space="preserve"> to public safety </w:t>
      </w:r>
      <w:r w:rsidR="006A5EDD" w:rsidRPr="00F2447D">
        <w:rPr>
          <w:rFonts w:ascii="Times New Roman" w:hAnsi="Times New Roman" w:cs="Times New Roman"/>
        </w:rPr>
        <w:t xml:space="preserve">of residents in two towns </w:t>
      </w:r>
      <w:r w:rsidRPr="00F2447D">
        <w:rPr>
          <w:rFonts w:ascii="Times New Roman" w:hAnsi="Times New Roman" w:cs="Times New Roman"/>
        </w:rPr>
        <w:t>and</w:t>
      </w:r>
      <w:r w:rsidR="006A5EDD" w:rsidRPr="00F2447D">
        <w:rPr>
          <w:rFonts w:ascii="Times New Roman" w:hAnsi="Times New Roman" w:cs="Times New Roman"/>
        </w:rPr>
        <w:t xml:space="preserve"> for</w:t>
      </w:r>
      <w:r w:rsidRPr="00F2447D">
        <w:rPr>
          <w:rFonts w:ascii="Times New Roman" w:hAnsi="Times New Roman" w:cs="Times New Roman"/>
        </w:rPr>
        <w:t xml:space="preserve"> economic activity. Arrowsic's Climate Action Plan also supports </w:t>
      </w:r>
      <w:r w:rsidR="006A5EDD" w:rsidRPr="00F2447D">
        <w:rPr>
          <w:rFonts w:ascii="Times New Roman" w:hAnsi="Times New Roman" w:cs="Times New Roman"/>
        </w:rPr>
        <w:t>including storm surge predictions for culvert replacements</w:t>
      </w:r>
      <w:r w:rsidRPr="00F2447D">
        <w:rPr>
          <w:rFonts w:ascii="Times New Roman" w:hAnsi="Times New Roman" w:cs="Times New Roman"/>
        </w:rPr>
        <w:t>.</w:t>
      </w:r>
    </w:p>
    <w:p w14:paraId="722452D1" w14:textId="77777777" w:rsidR="00E248E8" w:rsidRPr="00F2447D" w:rsidRDefault="00E248E8" w:rsidP="006A5EDD">
      <w:pPr>
        <w:spacing w:after="0"/>
        <w:rPr>
          <w:rFonts w:ascii="Times New Roman" w:hAnsi="Times New Roman" w:cs="Times New Roman"/>
        </w:rPr>
      </w:pPr>
    </w:p>
    <w:p w14:paraId="252F9289" w14:textId="7C90CBBC" w:rsidR="00E248E8" w:rsidRPr="00F2447D" w:rsidRDefault="00123B9E" w:rsidP="00123B9E">
      <w:pPr>
        <w:pStyle w:val="ListParagraph"/>
        <w:numPr>
          <w:ilvl w:val="0"/>
          <w:numId w:val="1"/>
        </w:numPr>
        <w:spacing w:after="0"/>
        <w:rPr>
          <w:rFonts w:ascii="Times New Roman" w:hAnsi="Times New Roman" w:cs="Times New Roman"/>
        </w:rPr>
      </w:pPr>
      <w:r w:rsidRPr="00F2447D">
        <w:rPr>
          <w:rFonts w:ascii="Times New Roman" w:hAnsi="Times New Roman" w:cs="Times New Roman"/>
        </w:rPr>
        <w:t>Along with making the road safer for people, the importance of having the new infrastructure support the health of the tidal marshes both now and with sea level rise at 2100, is important for the community and region. </w:t>
      </w:r>
      <w:r w:rsidR="00E248E8" w:rsidRPr="00F2447D">
        <w:rPr>
          <w:rFonts w:ascii="Times New Roman" w:hAnsi="Times New Roman" w:cs="Times New Roman"/>
        </w:rPr>
        <w:t>The proposed culvert width at each site is</w:t>
      </w:r>
      <w:r w:rsidR="006A5EDD" w:rsidRPr="00F2447D">
        <w:rPr>
          <w:rFonts w:ascii="Times New Roman" w:hAnsi="Times New Roman" w:cs="Times New Roman"/>
        </w:rPr>
        <w:t xml:space="preserve"> </w:t>
      </w:r>
      <w:r w:rsidR="00E248E8" w:rsidRPr="00F2447D">
        <w:rPr>
          <w:rFonts w:ascii="Times New Roman" w:hAnsi="Times New Roman" w:cs="Times New Roman"/>
        </w:rPr>
        <w:t xml:space="preserve">concerning </w:t>
      </w:r>
      <w:proofErr w:type="gramStart"/>
      <w:r w:rsidR="00E248E8" w:rsidRPr="00F2447D">
        <w:rPr>
          <w:rFonts w:ascii="Times New Roman" w:hAnsi="Times New Roman" w:cs="Times New Roman"/>
        </w:rPr>
        <w:t>due to the fact that</w:t>
      </w:r>
      <w:proofErr w:type="gramEnd"/>
      <w:r w:rsidR="00E248E8" w:rsidRPr="00F2447D">
        <w:rPr>
          <w:rFonts w:ascii="Times New Roman" w:hAnsi="Times New Roman" w:cs="Times New Roman"/>
        </w:rPr>
        <w:t xml:space="preserve"> it appears much smaller than the width of the tidal creeks spanned by each culvert. </w:t>
      </w:r>
      <w:r w:rsidR="006A5EDD" w:rsidRPr="00F2447D">
        <w:rPr>
          <w:rFonts w:ascii="Times New Roman" w:hAnsi="Times New Roman" w:cs="Times New Roman"/>
        </w:rPr>
        <w:t>B</w:t>
      </w:r>
      <w:r w:rsidR="00E248E8" w:rsidRPr="00F2447D">
        <w:rPr>
          <w:rFonts w:ascii="Times New Roman" w:hAnsi="Times New Roman" w:cs="Times New Roman"/>
        </w:rPr>
        <w:t xml:space="preserve">est practices for road crossing design encourage culvert widths larger than the channel width. Tidal sites, which are subject to even more dynamic environmental conditions and greater uncertainty, require at least the same degree of channel-spanning culvert width as their non-tidal counterparts, and frequently </w:t>
      </w:r>
      <w:r w:rsidR="00D94078" w:rsidRPr="00F2447D">
        <w:rPr>
          <w:rFonts w:ascii="Times New Roman" w:hAnsi="Times New Roman" w:cs="Times New Roman"/>
        </w:rPr>
        <w:t>more</w:t>
      </w:r>
      <w:r w:rsidR="00D94078" w:rsidRPr="00D94078">
        <w:rPr>
          <w:rFonts w:ascii="Times New Roman" w:hAnsi="Times New Roman" w:cs="Times New Roman"/>
          <w:kern w:val="0"/>
          <w:sz w:val="23"/>
          <w:szCs w:val="23"/>
          <w14:ligatures w14:val="none"/>
        </w:rPr>
        <w:t>,</w:t>
      </w:r>
      <w:r w:rsidR="00D94078">
        <w:rPr>
          <w:rFonts w:ascii="Times New Roman" w:hAnsi="Times New Roman" w:cs="Times New Roman"/>
          <w:kern w:val="0"/>
          <w:sz w:val="23"/>
          <w:szCs w:val="23"/>
          <w14:ligatures w14:val="none"/>
        </w:rPr>
        <w:t xml:space="preserve"> with hydrologic and hydraulic modeling an important part of appropriately sizing crossings</w:t>
      </w:r>
      <w:r w:rsidR="00E248E8" w:rsidRPr="00F2447D">
        <w:rPr>
          <w:rFonts w:ascii="Times New Roman" w:hAnsi="Times New Roman" w:cs="Times New Roman"/>
        </w:rPr>
        <w:t xml:space="preserve">. The proposed culvert widths do not acknowledge that. </w:t>
      </w:r>
    </w:p>
    <w:p w14:paraId="27C4E94F" w14:textId="77777777" w:rsidR="00E248E8" w:rsidRPr="00F2447D" w:rsidRDefault="00E248E8" w:rsidP="00E27298">
      <w:pPr>
        <w:spacing w:after="0"/>
        <w:rPr>
          <w:rFonts w:ascii="Times New Roman" w:hAnsi="Times New Roman" w:cs="Times New Roman"/>
        </w:rPr>
      </w:pPr>
    </w:p>
    <w:p w14:paraId="0C8D2D91" w14:textId="77777777" w:rsidR="00F2447D" w:rsidRDefault="00F2447D" w:rsidP="00E27298">
      <w:pPr>
        <w:spacing w:after="0"/>
        <w:rPr>
          <w:rFonts w:ascii="Times New Roman" w:hAnsi="Times New Roman" w:cs="Times New Roman"/>
        </w:rPr>
      </w:pPr>
    </w:p>
    <w:p w14:paraId="75FCFB54" w14:textId="279860A6" w:rsidR="00606D53" w:rsidRPr="00F2447D" w:rsidRDefault="00E248E8" w:rsidP="00E27298">
      <w:pPr>
        <w:spacing w:after="0"/>
        <w:rPr>
          <w:rFonts w:ascii="Times New Roman" w:hAnsi="Times New Roman" w:cs="Times New Roman"/>
        </w:rPr>
      </w:pPr>
      <w:r w:rsidRPr="00F2447D">
        <w:rPr>
          <w:rFonts w:ascii="Times New Roman" w:hAnsi="Times New Roman" w:cs="Times New Roman"/>
        </w:rPr>
        <w:lastRenderedPageBreak/>
        <w:t xml:space="preserve">Also, we request that </w:t>
      </w:r>
      <w:proofErr w:type="spellStart"/>
      <w:r w:rsidRPr="00F2447D">
        <w:rPr>
          <w:rFonts w:ascii="Times New Roman" w:hAnsi="Times New Roman" w:cs="Times New Roman"/>
        </w:rPr>
        <w:t>M</w:t>
      </w:r>
      <w:r w:rsidR="00123B9E" w:rsidRPr="00F2447D">
        <w:rPr>
          <w:rFonts w:ascii="Times New Roman" w:hAnsi="Times New Roman" w:cs="Times New Roman"/>
        </w:rPr>
        <w:t>aine</w:t>
      </w:r>
      <w:r w:rsidRPr="00F2447D">
        <w:rPr>
          <w:rFonts w:ascii="Times New Roman" w:hAnsi="Times New Roman" w:cs="Times New Roman"/>
        </w:rPr>
        <w:t>DOT</w:t>
      </w:r>
      <w:proofErr w:type="spellEnd"/>
      <w:r w:rsidRPr="00F2447D">
        <w:rPr>
          <w:rFonts w:ascii="Times New Roman" w:hAnsi="Times New Roman" w:cs="Times New Roman"/>
        </w:rPr>
        <w:t xml:space="preserve"> include additional provisions for community involvement as stakeholders with meaningful opportunities for input in the design process. This should include opportunities for a discussion of </w:t>
      </w:r>
      <w:r w:rsidR="00A16652">
        <w:rPr>
          <w:rFonts w:ascii="Times New Roman" w:hAnsi="Times New Roman" w:cs="Times New Roman"/>
        </w:rPr>
        <w:t xml:space="preserve">all </w:t>
      </w:r>
      <w:r w:rsidRPr="00F2447D">
        <w:rPr>
          <w:rFonts w:ascii="Times New Roman" w:hAnsi="Times New Roman" w:cs="Times New Roman"/>
        </w:rPr>
        <w:t xml:space="preserve">comments </w:t>
      </w:r>
      <w:r w:rsidR="00A16652">
        <w:rPr>
          <w:rFonts w:ascii="Times New Roman" w:hAnsi="Times New Roman" w:cs="Times New Roman"/>
        </w:rPr>
        <w:t xml:space="preserve">provided </w:t>
      </w:r>
      <w:r w:rsidRPr="00F2447D">
        <w:rPr>
          <w:rFonts w:ascii="Times New Roman" w:hAnsi="Times New Roman" w:cs="Times New Roman"/>
        </w:rPr>
        <w:t>and how you will include these as the plan moves forward.</w:t>
      </w:r>
    </w:p>
    <w:p w14:paraId="60A87108" w14:textId="77777777" w:rsidR="00E248E8" w:rsidRPr="00F2447D" w:rsidRDefault="00E248E8" w:rsidP="00E27298">
      <w:pPr>
        <w:spacing w:after="0"/>
        <w:rPr>
          <w:rFonts w:ascii="Times New Roman" w:hAnsi="Times New Roman" w:cs="Times New Roman"/>
        </w:rPr>
      </w:pPr>
    </w:p>
    <w:p w14:paraId="122BB046" w14:textId="01F6E9D4" w:rsidR="00E248E8" w:rsidRPr="00F2447D" w:rsidRDefault="00E248E8" w:rsidP="00E27298">
      <w:pPr>
        <w:spacing w:after="0"/>
        <w:rPr>
          <w:rFonts w:ascii="Times New Roman" w:hAnsi="Times New Roman" w:cs="Times New Roman"/>
        </w:rPr>
        <w:sectPr w:rsidR="00E248E8" w:rsidRPr="00F2447D" w:rsidSect="00F2447D">
          <w:headerReference w:type="default" r:id="rId7"/>
          <w:footerReference w:type="default" r:id="rId8"/>
          <w:pgSz w:w="12240" w:h="15840"/>
          <w:pgMar w:top="1440" w:right="1080" w:bottom="1440" w:left="1080" w:header="720" w:footer="720" w:gutter="0"/>
          <w:cols w:space="720"/>
          <w:docGrid w:linePitch="360"/>
        </w:sectPr>
      </w:pPr>
      <w:r w:rsidRPr="00F2447D">
        <w:rPr>
          <w:rFonts w:ascii="Times New Roman" w:hAnsi="Times New Roman" w:cs="Times New Roman"/>
        </w:rPr>
        <w:t>Sincerely,</w:t>
      </w:r>
    </w:p>
    <w:p w14:paraId="7C552534" w14:textId="040DBE0C" w:rsidR="00E248E8" w:rsidRDefault="00FE63DD" w:rsidP="00A16652">
      <w:pPr>
        <w:spacing w:after="0"/>
        <w:rPr>
          <w:rFonts w:ascii="Times New Roman" w:hAnsi="Times New Roman" w:cs="Times New Roman"/>
        </w:rPr>
      </w:pPr>
      <w:r>
        <w:rPr>
          <w:noProof/>
        </w:rPr>
        <w:drawing>
          <wp:inline distT="0" distB="0" distL="0" distR="0" wp14:anchorId="1E40913A" wp14:editId="2E1020C2">
            <wp:extent cx="1351861" cy="603250"/>
            <wp:effectExtent l="0" t="0" r="1270" b="6350"/>
            <wp:docPr id="2" name="Picture 1" descr="A black symbol with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ack symbol with lin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7608" cy="610277"/>
                    </a:xfrm>
                    <a:prstGeom prst="rect">
                      <a:avLst/>
                    </a:prstGeom>
                    <a:noFill/>
                    <a:ln>
                      <a:noFill/>
                    </a:ln>
                  </pic:spPr>
                </pic:pic>
              </a:graphicData>
            </a:graphic>
          </wp:inline>
        </w:drawing>
      </w:r>
    </w:p>
    <w:p w14:paraId="4A2B13EC" w14:textId="766F8531" w:rsidR="00241DD0" w:rsidRPr="00241DD0" w:rsidRDefault="00241DD0" w:rsidP="00241DD0">
      <w:pPr>
        <w:spacing w:after="0"/>
        <w:rPr>
          <w:rFonts w:ascii="Times New Roman" w:hAnsi="Times New Roman" w:cs="Times New Roman"/>
        </w:rPr>
      </w:pPr>
      <w:r w:rsidRPr="00241DD0">
        <w:rPr>
          <w:rFonts w:ascii="Times New Roman" w:hAnsi="Times New Roman" w:cs="Times New Roman"/>
        </w:rPr>
        <w:drawing>
          <wp:inline distT="0" distB="0" distL="0" distR="0" wp14:anchorId="1AE47A0D" wp14:editId="373FFA9E">
            <wp:extent cx="1822450" cy="922615"/>
            <wp:effectExtent l="0" t="0" r="6350" b="0"/>
            <wp:docPr id="1204890860" name="Picture 2"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90860" name="Picture 2" descr="A close-up of a signature&#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1851" cy="927374"/>
                    </a:xfrm>
                    <a:prstGeom prst="rect">
                      <a:avLst/>
                    </a:prstGeom>
                    <a:noFill/>
                    <a:ln>
                      <a:noFill/>
                    </a:ln>
                  </pic:spPr>
                </pic:pic>
              </a:graphicData>
            </a:graphic>
          </wp:inline>
        </w:drawing>
      </w:r>
    </w:p>
    <w:p w14:paraId="31161AFD" w14:textId="0F11F9F6" w:rsidR="00F2447D" w:rsidRPr="00F2447D" w:rsidRDefault="00F2447D" w:rsidP="00E27298">
      <w:pPr>
        <w:spacing w:after="0"/>
        <w:rPr>
          <w:rFonts w:ascii="Times New Roman" w:hAnsi="Times New Roman" w:cs="Times New Roman"/>
        </w:rPr>
        <w:sectPr w:rsidR="00F2447D" w:rsidRPr="00F2447D" w:rsidSect="00E248E8">
          <w:type w:val="continuous"/>
          <w:pgSz w:w="12240" w:h="15840"/>
          <w:pgMar w:top="720" w:right="720" w:bottom="720" w:left="720" w:header="720" w:footer="720" w:gutter="0"/>
          <w:cols w:num="2" w:space="720"/>
          <w:docGrid w:linePitch="360"/>
        </w:sectPr>
      </w:pPr>
    </w:p>
    <w:p w14:paraId="72BEFA5D" w14:textId="21D54F33" w:rsidR="00E248E8" w:rsidRPr="00F2447D" w:rsidRDefault="00963A1F" w:rsidP="00E27298">
      <w:pPr>
        <w:spacing w:after="0"/>
        <w:rPr>
          <w:rFonts w:ascii="Times New Roman" w:hAnsi="Times New Roman" w:cs="Times New Roman"/>
        </w:rPr>
      </w:pPr>
      <w:r w:rsidRPr="00F2447D">
        <w:rPr>
          <w:rFonts w:ascii="Times New Roman" w:hAnsi="Times New Roman" w:cs="Times New Roman"/>
        </w:rPr>
        <w:t>Walter Briggs</w:t>
      </w:r>
    </w:p>
    <w:p w14:paraId="2A66B1A9" w14:textId="3152A00C" w:rsidR="00963A1F" w:rsidRPr="00F2447D" w:rsidRDefault="00963A1F" w:rsidP="00E27298">
      <w:pPr>
        <w:spacing w:after="0"/>
        <w:rPr>
          <w:rFonts w:ascii="Times New Roman" w:hAnsi="Times New Roman" w:cs="Times New Roman"/>
        </w:rPr>
      </w:pPr>
      <w:r w:rsidRPr="00F2447D">
        <w:rPr>
          <w:rFonts w:ascii="Times New Roman" w:hAnsi="Times New Roman" w:cs="Times New Roman"/>
        </w:rPr>
        <w:t xml:space="preserve">Arrowsic </w:t>
      </w:r>
      <w:r w:rsidR="006A5EDD" w:rsidRPr="00F2447D">
        <w:rPr>
          <w:rFonts w:ascii="Times New Roman" w:hAnsi="Times New Roman" w:cs="Times New Roman"/>
        </w:rPr>
        <w:t xml:space="preserve">First </w:t>
      </w:r>
      <w:r w:rsidRPr="00F2447D">
        <w:rPr>
          <w:rFonts w:ascii="Times New Roman" w:hAnsi="Times New Roman" w:cs="Times New Roman"/>
        </w:rPr>
        <w:t>Select</w:t>
      </w:r>
      <w:r w:rsidR="006A5EDD" w:rsidRPr="00F2447D">
        <w:rPr>
          <w:rFonts w:ascii="Times New Roman" w:hAnsi="Times New Roman" w:cs="Times New Roman"/>
        </w:rPr>
        <w:t>man</w:t>
      </w:r>
    </w:p>
    <w:p w14:paraId="34D098DB" w14:textId="31C53EE7" w:rsidR="008D53DC" w:rsidRPr="008D53DC" w:rsidRDefault="008D53DC" w:rsidP="008D53DC">
      <w:pPr>
        <w:spacing w:after="0"/>
        <w:rPr>
          <w:rFonts w:ascii="Times New Roman" w:hAnsi="Times New Roman" w:cs="Times New Roman"/>
        </w:rPr>
      </w:pPr>
      <w:r w:rsidRPr="008D53DC">
        <w:rPr>
          <w:rFonts w:ascii="Times New Roman" w:hAnsi="Times New Roman" w:cs="Times New Roman"/>
        </w:rPr>
        <w:drawing>
          <wp:inline distT="0" distB="0" distL="0" distR="0" wp14:anchorId="162F6F61" wp14:editId="6EB01BCF">
            <wp:extent cx="2971800" cy="1250950"/>
            <wp:effectExtent l="0" t="0" r="0" b="6350"/>
            <wp:docPr id="18039232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71800" cy="1250950"/>
                    </a:xfrm>
                    <a:prstGeom prst="rect">
                      <a:avLst/>
                    </a:prstGeom>
                    <a:noFill/>
                    <a:ln>
                      <a:noFill/>
                    </a:ln>
                  </pic:spPr>
                </pic:pic>
              </a:graphicData>
            </a:graphic>
          </wp:inline>
        </w:drawing>
      </w:r>
    </w:p>
    <w:p w14:paraId="3D102DFA" w14:textId="77777777" w:rsidR="006A5EDD" w:rsidRDefault="006A5EDD" w:rsidP="00E27298">
      <w:pPr>
        <w:spacing w:after="0"/>
        <w:rPr>
          <w:rFonts w:ascii="Times New Roman" w:hAnsi="Times New Roman" w:cs="Times New Roman"/>
        </w:rPr>
      </w:pPr>
    </w:p>
    <w:p w14:paraId="7C8798C3" w14:textId="3CABEA71" w:rsidR="00963A1F" w:rsidRPr="00F2447D" w:rsidRDefault="00963A1F" w:rsidP="00E27298">
      <w:pPr>
        <w:spacing w:after="0"/>
        <w:rPr>
          <w:rFonts w:ascii="Times New Roman" w:hAnsi="Times New Roman" w:cs="Times New Roman"/>
        </w:rPr>
      </w:pPr>
      <w:r w:rsidRPr="00F2447D">
        <w:rPr>
          <w:rFonts w:ascii="Times New Roman" w:hAnsi="Times New Roman" w:cs="Times New Roman"/>
        </w:rPr>
        <w:t>Josephine Ewing</w:t>
      </w:r>
    </w:p>
    <w:p w14:paraId="057E9DBA" w14:textId="49A5E73E" w:rsidR="00963A1F" w:rsidRPr="00F2447D" w:rsidRDefault="00963A1F" w:rsidP="00E27298">
      <w:pPr>
        <w:spacing w:after="0"/>
        <w:rPr>
          <w:rFonts w:ascii="Times New Roman" w:hAnsi="Times New Roman" w:cs="Times New Roman"/>
        </w:rPr>
      </w:pPr>
      <w:r w:rsidRPr="00F2447D">
        <w:rPr>
          <w:rFonts w:ascii="Times New Roman" w:hAnsi="Times New Roman" w:cs="Times New Roman"/>
        </w:rPr>
        <w:t>Arrowsic Conservation Commission</w:t>
      </w:r>
      <w:r w:rsidR="006A5EDD" w:rsidRPr="00F2447D">
        <w:rPr>
          <w:rFonts w:ascii="Times New Roman" w:hAnsi="Times New Roman" w:cs="Times New Roman"/>
        </w:rPr>
        <w:t xml:space="preserve"> - Chair</w:t>
      </w:r>
    </w:p>
    <w:p w14:paraId="0C505A91" w14:textId="77777777" w:rsidR="00963A1F" w:rsidRDefault="00963A1F" w:rsidP="00E27298">
      <w:pPr>
        <w:spacing w:after="0"/>
        <w:rPr>
          <w:rFonts w:ascii="Times New Roman" w:hAnsi="Times New Roman" w:cs="Times New Roman"/>
        </w:rPr>
      </w:pPr>
    </w:p>
    <w:p w14:paraId="19206327" w14:textId="493F86BA" w:rsidR="0015502B" w:rsidRPr="00F2447D" w:rsidRDefault="00FE63DD" w:rsidP="00E27298">
      <w:pPr>
        <w:spacing w:after="0"/>
        <w:rPr>
          <w:rFonts w:ascii="Times New Roman" w:hAnsi="Times New Roman" w:cs="Times New Roman"/>
        </w:rPr>
      </w:pPr>
      <w:r w:rsidRPr="00FE63DD">
        <w:rPr>
          <w:rFonts w:ascii="Times New Roman" w:hAnsi="Times New Roman" w:cs="Times New Roman"/>
        </w:rPr>
        <w:drawing>
          <wp:inline distT="0" distB="0" distL="0" distR="0" wp14:anchorId="7E135491" wp14:editId="49EFDE16">
            <wp:extent cx="1524000" cy="527803"/>
            <wp:effectExtent l="0" t="0" r="0" b="5715"/>
            <wp:docPr id="16380904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4734"/>
                    <a:stretch>
                      <a:fillRect/>
                    </a:stretch>
                  </pic:blipFill>
                  <pic:spPr bwMode="auto">
                    <a:xfrm>
                      <a:off x="0" y="0"/>
                      <a:ext cx="1566839" cy="542639"/>
                    </a:xfrm>
                    <a:prstGeom prst="rect">
                      <a:avLst/>
                    </a:prstGeom>
                    <a:noFill/>
                    <a:ln>
                      <a:noFill/>
                    </a:ln>
                    <a:extLst>
                      <a:ext uri="{53640926-AAD7-44D8-BBD7-CCE9431645EC}">
                        <a14:shadowObscured xmlns:a14="http://schemas.microsoft.com/office/drawing/2010/main"/>
                      </a:ext>
                    </a:extLst>
                  </pic:spPr>
                </pic:pic>
              </a:graphicData>
            </a:graphic>
          </wp:inline>
        </w:drawing>
      </w:r>
    </w:p>
    <w:p w14:paraId="6ED21A54" w14:textId="1037E490" w:rsidR="00963A1F" w:rsidRPr="00F2447D" w:rsidRDefault="00963A1F" w:rsidP="00E27298">
      <w:pPr>
        <w:spacing w:after="0"/>
        <w:rPr>
          <w:rFonts w:ascii="Times New Roman" w:hAnsi="Times New Roman" w:cs="Times New Roman"/>
        </w:rPr>
      </w:pPr>
      <w:r w:rsidRPr="00F2447D">
        <w:rPr>
          <w:rFonts w:ascii="Times New Roman" w:hAnsi="Times New Roman" w:cs="Times New Roman"/>
        </w:rPr>
        <w:t>Jody Jones</w:t>
      </w:r>
    </w:p>
    <w:p w14:paraId="27A40E76" w14:textId="5355156C" w:rsidR="00963A1F" w:rsidRDefault="00963A1F" w:rsidP="00E27298">
      <w:pPr>
        <w:spacing w:after="0"/>
        <w:rPr>
          <w:rFonts w:ascii="Times New Roman" w:hAnsi="Times New Roman" w:cs="Times New Roman"/>
        </w:rPr>
      </w:pPr>
      <w:r w:rsidRPr="00F2447D">
        <w:rPr>
          <w:rFonts w:ascii="Times New Roman" w:hAnsi="Times New Roman" w:cs="Times New Roman"/>
        </w:rPr>
        <w:t>Arrowsic Resilience Committee</w:t>
      </w:r>
      <w:r w:rsidR="006A5EDD" w:rsidRPr="00F2447D">
        <w:rPr>
          <w:rFonts w:ascii="Times New Roman" w:hAnsi="Times New Roman" w:cs="Times New Roman"/>
        </w:rPr>
        <w:t xml:space="preserve"> </w:t>
      </w:r>
      <w:r w:rsidR="00F2447D">
        <w:rPr>
          <w:rFonts w:ascii="Times New Roman" w:hAnsi="Times New Roman" w:cs="Times New Roman"/>
        </w:rPr>
        <w:t>–</w:t>
      </w:r>
      <w:r w:rsidR="006A5EDD" w:rsidRPr="00F2447D">
        <w:rPr>
          <w:rFonts w:ascii="Times New Roman" w:hAnsi="Times New Roman" w:cs="Times New Roman"/>
        </w:rPr>
        <w:t xml:space="preserve"> Chair</w:t>
      </w:r>
    </w:p>
    <w:p w14:paraId="73043A65" w14:textId="77777777" w:rsidR="00F2447D" w:rsidRDefault="00F2447D" w:rsidP="00E27298">
      <w:pPr>
        <w:spacing w:after="0"/>
        <w:rPr>
          <w:rFonts w:ascii="Times New Roman" w:hAnsi="Times New Roman" w:cs="Times New Roman"/>
        </w:rPr>
      </w:pPr>
    </w:p>
    <w:p w14:paraId="2E687F41" w14:textId="77777777" w:rsidR="00F2447D" w:rsidRDefault="00F2447D" w:rsidP="00E27298">
      <w:pPr>
        <w:spacing w:after="0"/>
        <w:rPr>
          <w:rFonts w:ascii="Times New Roman" w:hAnsi="Times New Roman" w:cs="Times New Roman"/>
        </w:rPr>
      </w:pPr>
    </w:p>
    <w:p w14:paraId="231BC1DC" w14:textId="77777777" w:rsidR="00F2447D" w:rsidRDefault="00F2447D" w:rsidP="00E27298">
      <w:pPr>
        <w:spacing w:after="0"/>
        <w:rPr>
          <w:rFonts w:ascii="Times New Roman" w:hAnsi="Times New Roman" w:cs="Times New Roman"/>
        </w:rPr>
      </w:pPr>
    </w:p>
    <w:p w14:paraId="54CC0422" w14:textId="77777777" w:rsidR="00F2447D" w:rsidRDefault="00F2447D" w:rsidP="00E27298">
      <w:pPr>
        <w:spacing w:after="0"/>
        <w:rPr>
          <w:rFonts w:ascii="Times New Roman" w:hAnsi="Times New Roman" w:cs="Times New Roman"/>
        </w:rPr>
      </w:pPr>
    </w:p>
    <w:p w14:paraId="49A83779" w14:textId="77777777" w:rsidR="00F2447D" w:rsidRDefault="00F2447D" w:rsidP="00E27298">
      <w:pPr>
        <w:spacing w:after="0"/>
        <w:rPr>
          <w:rFonts w:ascii="Times New Roman" w:hAnsi="Times New Roman" w:cs="Times New Roman"/>
        </w:rPr>
      </w:pPr>
    </w:p>
    <w:p w14:paraId="1D4B828F" w14:textId="77777777" w:rsidR="00F2447D" w:rsidRDefault="00F2447D" w:rsidP="00E27298">
      <w:pPr>
        <w:spacing w:after="0"/>
        <w:rPr>
          <w:rFonts w:ascii="Times New Roman" w:hAnsi="Times New Roman" w:cs="Times New Roman"/>
        </w:rPr>
      </w:pPr>
    </w:p>
    <w:p w14:paraId="484F8C5E" w14:textId="77777777" w:rsidR="00F2447D" w:rsidRDefault="00F2447D" w:rsidP="00E27298">
      <w:pPr>
        <w:spacing w:after="0"/>
        <w:rPr>
          <w:rFonts w:ascii="Times New Roman" w:hAnsi="Times New Roman" w:cs="Times New Roman"/>
        </w:rPr>
      </w:pPr>
    </w:p>
    <w:p w14:paraId="695A6E2A" w14:textId="77777777" w:rsidR="00F2447D" w:rsidRDefault="00F2447D" w:rsidP="00E27298">
      <w:pPr>
        <w:spacing w:after="0"/>
        <w:rPr>
          <w:rFonts w:ascii="Times New Roman" w:hAnsi="Times New Roman" w:cs="Times New Roman"/>
        </w:rPr>
      </w:pPr>
    </w:p>
    <w:p w14:paraId="599BF302" w14:textId="77777777" w:rsidR="00F2447D" w:rsidRDefault="00F2447D" w:rsidP="00E27298">
      <w:pPr>
        <w:spacing w:after="0"/>
        <w:rPr>
          <w:rFonts w:ascii="Times New Roman" w:hAnsi="Times New Roman" w:cs="Times New Roman"/>
        </w:rPr>
      </w:pPr>
    </w:p>
    <w:p w14:paraId="2C5DB13F" w14:textId="77777777" w:rsidR="00F2447D" w:rsidRDefault="00F2447D" w:rsidP="00E27298">
      <w:pPr>
        <w:spacing w:after="0"/>
        <w:rPr>
          <w:rFonts w:ascii="Times New Roman" w:hAnsi="Times New Roman" w:cs="Times New Roman"/>
        </w:rPr>
      </w:pPr>
    </w:p>
    <w:p w14:paraId="50BCD4C7" w14:textId="77777777" w:rsidR="00F2447D" w:rsidRDefault="00F2447D" w:rsidP="00E27298">
      <w:pPr>
        <w:spacing w:after="0"/>
        <w:rPr>
          <w:rFonts w:ascii="Times New Roman" w:hAnsi="Times New Roman" w:cs="Times New Roman"/>
        </w:rPr>
      </w:pPr>
    </w:p>
    <w:p w14:paraId="4853D4DA" w14:textId="77777777" w:rsidR="00F2447D" w:rsidRDefault="00F2447D" w:rsidP="00E27298">
      <w:pPr>
        <w:spacing w:after="0"/>
        <w:rPr>
          <w:rFonts w:ascii="Times New Roman" w:hAnsi="Times New Roman" w:cs="Times New Roman"/>
        </w:rPr>
      </w:pPr>
    </w:p>
    <w:p w14:paraId="35F09E6F" w14:textId="1E772A52" w:rsidR="00F2447D" w:rsidRDefault="00F2447D" w:rsidP="00E27298">
      <w:pPr>
        <w:spacing w:after="0"/>
        <w:rPr>
          <w:rFonts w:ascii="Times New Roman" w:hAnsi="Times New Roman" w:cs="Times New Roman"/>
        </w:rPr>
      </w:pPr>
      <w:r>
        <w:rPr>
          <w:rFonts w:ascii="Times New Roman" w:hAnsi="Times New Roman" w:cs="Times New Roman"/>
        </w:rPr>
        <w:t>Lisa Margonelli</w:t>
      </w:r>
    </w:p>
    <w:p w14:paraId="1D3432F3" w14:textId="1C39075D" w:rsidR="00F2447D" w:rsidRDefault="00F2447D" w:rsidP="00E27298">
      <w:pPr>
        <w:spacing w:after="0"/>
        <w:rPr>
          <w:rFonts w:ascii="Times New Roman" w:hAnsi="Times New Roman" w:cs="Times New Roman"/>
        </w:rPr>
      </w:pPr>
      <w:r>
        <w:rPr>
          <w:rFonts w:ascii="Times New Roman" w:hAnsi="Times New Roman" w:cs="Times New Roman"/>
        </w:rPr>
        <w:t xml:space="preserve">Arrowsic Shellfish Conservation </w:t>
      </w:r>
      <w:proofErr w:type="spellStart"/>
      <w:r>
        <w:rPr>
          <w:rFonts w:ascii="Times New Roman" w:hAnsi="Times New Roman" w:cs="Times New Roman"/>
        </w:rPr>
        <w:t>Cmt</w:t>
      </w:r>
      <w:r w:rsidR="00A16652">
        <w:rPr>
          <w:rFonts w:ascii="Times New Roman" w:hAnsi="Times New Roman" w:cs="Times New Roman"/>
        </w:rPr>
        <w:t>e</w:t>
      </w:r>
      <w:proofErr w:type="spellEnd"/>
      <w:r w:rsidR="00A16652">
        <w:rPr>
          <w:rFonts w:ascii="Times New Roman" w:hAnsi="Times New Roman" w:cs="Times New Roman"/>
        </w:rPr>
        <w:t xml:space="preserve">. </w:t>
      </w:r>
      <w:r>
        <w:rPr>
          <w:rFonts w:ascii="Times New Roman" w:hAnsi="Times New Roman" w:cs="Times New Roman"/>
        </w:rPr>
        <w:t>– Chair</w:t>
      </w:r>
    </w:p>
    <w:p w14:paraId="59DE1508" w14:textId="77777777" w:rsidR="00F2447D" w:rsidRDefault="00F2447D" w:rsidP="00E27298">
      <w:pPr>
        <w:spacing w:after="0"/>
        <w:rPr>
          <w:rFonts w:ascii="Times New Roman" w:hAnsi="Times New Roman" w:cs="Times New Roman"/>
        </w:rPr>
      </w:pPr>
    </w:p>
    <w:p w14:paraId="59870576" w14:textId="13720900" w:rsidR="00CC2AE7" w:rsidRPr="00CC2AE7" w:rsidRDefault="00CC2AE7" w:rsidP="00CC2AE7">
      <w:pPr>
        <w:spacing w:after="0"/>
        <w:rPr>
          <w:rFonts w:ascii="Times New Roman" w:hAnsi="Times New Roman" w:cs="Times New Roman"/>
        </w:rPr>
      </w:pPr>
      <w:r w:rsidRPr="00CC2AE7">
        <w:rPr>
          <w:rFonts w:ascii="Times New Roman" w:hAnsi="Times New Roman" w:cs="Times New Roman"/>
        </w:rPr>
        <w:drawing>
          <wp:inline distT="0" distB="0" distL="0" distR="0" wp14:anchorId="50153B0B" wp14:editId="198B4F59">
            <wp:extent cx="2069244" cy="989965"/>
            <wp:effectExtent l="0" t="0" r="7620" b="635"/>
            <wp:docPr id="11691837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6311" cy="993346"/>
                    </a:xfrm>
                    <a:prstGeom prst="rect">
                      <a:avLst/>
                    </a:prstGeom>
                    <a:noFill/>
                    <a:ln>
                      <a:noFill/>
                    </a:ln>
                  </pic:spPr>
                </pic:pic>
              </a:graphicData>
            </a:graphic>
          </wp:inline>
        </w:drawing>
      </w:r>
    </w:p>
    <w:p w14:paraId="238518C3" w14:textId="4466C759" w:rsidR="00F2447D" w:rsidRDefault="00F2447D" w:rsidP="00E27298">
      <w:pPr>
        <w:spacing w:after="0"/>
        <w:rPr>
          <w:rFonts w:ascii="Times New Roman" w:hAnsi="Times New Roman" w:cs="Times New Roman"/>
        </w:rPr>
      </w:pPr>
      <w:r>
        <w:rPr>
          <w:rFonts w:ascii="Times New Roman" w:hAnsi="Times New Roman" w:cs="Times New Roman"/>
        </w:rPr>
        <w:t>Jessica Weller</w:t>
      </w:r>
    </w:p>
    <w:p w14:paraId="657F36B7" w14:textId="5BB7B98B" w:rsidR="00F2447D" w:rsidRDefault="00F2447D" w:rsidP="00E27298">
      <w:pPr>
        <w:spacing w:after="0"/>
        <w:rPr>
          <w:rFonts w:ascii="Times New Roman" w:hAnsi="Times New Roman" w:cs="Times New Roman"/>
        </w:rPr>
      </w:pPr>
      <w:r>
        <w:rPr>
          <w:rFonts w:ascii="Times New Roman" w:hAnsi="Times New Roman" w:cs="Times New Roman"/>
        </w:rPr>
        <w:t xml:space="preserve">Georgetown Conservation </w:t>
      </w:r>
      <w:r w:rsidR="00241DD0">
        <w:rPr>
          <w:rFonts w:ascii="Times New Roman" w:hAnsi="Times New Roman" w:cs="Times New Roman"/>
        </w:rPr>
        <w:t>Commission - Chair</w:t>
      </w:r>
    </w:p>
    <w:p w14:paraId="721BA4DE" w14:textId="77777777" w:rsidR="00F2447D" w:rsidRDefault="00F2447D" w:rsidP="00E27298">
      <w:pPr>
        <w:spacing w:after="0"/>
        <w:rPr>
          <w:rFonts w:ascii="Times New Roman" w:hAnsi="Times New Roman" w:cs="Times New Roman"/>
        </w:rPr>
      </w:pPr>
    </w:p>
    <w:p w14:paraId="6ED875F0" w14:textId="33D3DD30" w:rsidR="00241DD0" w:rsidRPr="00241DD0" w:rsidRDefault="00241DD0" w:rsidP="00241DD0">
      <w:pPr>
        <w:spacing w:after="0"/>
        <w:rPr>
          <w:rFonts w:ascii="Times New Roman" w:hAnsi="Times New Roman" w:cs="Times New Roman"/>
        </w:rPr>
      </w:pPr>
      <w:r w:rsidRPr="00241DD0">
        <w:rPr>
          <w:rFonts w:ascii="Times New Roman" w:hAnsi="Times New Roman" w:cs="Times New Roman"/>
        </w:rPr>
        <w:drawing>
          <wp:inline distT="0" distB="0" distL="0" distR="0" wp14:anchorId="44398CB9" wp14:editId="7337DFA5">
            <wp:extent cx="1392735" cy="280035"/>
            <wp:effectExtent l="0" t="0" r="0" b="5715"/>
            <wp:docPr id="1238630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44962" cy="290536"/>
                    </a:xfrm>
                    <a:prstGeom prst="rect">
                      <a:avLst/>
                    </a:prstGeom>
                    <a:noFill/>
                    <a:ln>
                      <a:noFill/>
                    </a:ln>
                  </pic:spPr>
                </pic:pic>
              </a:graphicData>
            </a:graphic>
          </wp:inline>
        </w:drawing>
      </w:r>
    </w:p>
    <w:p w14:paraId="34159DF1" w14:textId="7250DEB8" w:rsidR="00F2447D" w:rsidRDefault="00F2447D" w:rsidP="00E27298">
      <w:pPr>
        <w:spacing w:after="0"/>
        <w:rPr>
          <w:rFonts w:ascii="Times New Roman" w:hAnsi="Times New Roman" w:cs="Times New Roman"/>
        </w:rPr>
      </w:pPr>
      <w:r>
        <w:rPr>
          <w:rFonts w:ascii="Times New Roman" w:hAnsi="Times New Roman" w:cs="Times New Roman"/>
        </w:rPr>
        <w:t xml:space="preserve">Ruth </w:t>
      </w:r>
      <w:proofErr w:type="spellStart"/>
      <w:r>
        <w:rPr>
          <w:rFonts w:ascii="Times New Roman" w:hAnsi="Times New Roman" w:cs="Times New Roman"/>
        </w:rPr>
        <w:t>Indrick</w:t>
      </w:r>
      <w:proofErr w:type="spellEnd"/>
    </w:p>
    <w:p w14:paraId="16DFA913" w14:textId="47E4261D" w:rsidR="00F2447D" w:rsidRPr="00F2447D" w:rsidRDefault="00F2447D" w:rsidP="00E27298">
      <w:pPr>
        <w:spacing w:after="0"/>
        <w:rPr>
          <w:rFonts w:ascii="Times New Roman" w:hAnsi="Times New Roman" w:cs="Times New Roman"/>
        </w:rPr>
      </w:pPr>
      <w:r>
        <w:rPr>
          <w:rFonts w:ascii="Times New Roman" w:hAnsi="Times New Roman" w:cs="Times New Roman"/>
        </w:rPr>
        <w:t>Kennebec Estuary Land Trust – Project Manager</w:t>
      </w:r>
    </w:p>
    <w:p w14:paraId="3E66AD65" w14:textId="77777777" w:rsidR="00F2447D" w:rsidRDefault="00F2447D" w:rsidP="00E27298">
      <w:pPr>
        <w:spacing w:after="0"/>
        <w:rPr>
          <w:rFonts w:ascii="Times New Roman" w:hAnsi="Times New Roman" w:cs="Times New Roman"/>
        </w:rPr>
      </w:pPr>
    </w:p>
    <w:sectPr w:rsidR="00F2447D" w:rsidSect="00F2447D">
      <w:type w:val="continuous"/>
      <w:pgSz w:w="12240" w:h="15840"/>
      <w:pgMar w:top="1440" w:right="1080" w:bottom="144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F940B" w14:textId="77777777" w:rsidR="000E7F79" w:rsidRDefault="000E7F79" w:rsidP="00241DD0">
      <w:pPr>
        <w:spacing w:after="0" w:line="240" w:lineRule="auto"/>
      </w:pPr>
      <w:r>
        <w:separator/>
      </w:r>
    </w:p>
  </w:endnote>
  <w:endnote w:type="continuationSeparator" w:id="0">
    <w:p w14:paraId="18DBF1C5" w14:textId="77777777" w:rsidR="000E7F79" w:rsidRDefault="000E7F79" w:rsidP="00241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2155878"/>
      <w:docPartObj>
        <w:docPartGallery w:val="Page Numbers (Bottom of Page)"/>
        <w:docPartUnique/>
      </w:docPartObj>
    </w:sdtPr>
    <w:sdtContent>
      <w:sdt>
        <w:sdtPr>
          <w:id w:val="-1769616900"/>
          <w:docPartObj>
            <w:docPartGallery w:val="Page Numbers (Top of Page)"/>
            <w:docPartUnique/>
          </w:docPartObj>
        </w:sdtPr>
        <w:sdtContent>
          <w:p w14:paraId="299DC569" w14:textId="0A58CCA5" w:rsidR="00241DD0" w:rsidRDefault="00241DD0">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6A5CBDE3" w14:textId="77777777" w:rsidR="00241DD0" w:rsidRDefault="00241D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60AD0" w14:textId="77777777" w:rsidR="000E7F79" w:rsidRDefault="000E7F79" w:rsidP="00241DD0">
      <w:pPr>
        <w:spacing w:after="0" w:line="240" w:lineRule="auto"/>
      </w:pPr>
      <w:r>
        <w:separator/>
      </w:r>
    </w:p>
  </w:footnote>
  <w:footnote w:type="continuationSeparator" w:id="0">
    <w:p w14:paraId="3E962C3C" w14:textId="77777777" w:rsidR="000E7F79" w:rsidRDefault="000E7F79" w:rsidP="00241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4D739" w14:textId="77777777" w:rsidR="00241DD0" w:rsidRDefault="00241D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305440"/>
    <w:multiLevelType w:val="hybridMultilevel"/>
    <w:tmpl w:val="E3A0F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0094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D9E"/>
    <w:rsid w:val="00045F29"/>
    <w:rsid w:val="000E7F79"/>
    <w:rsid w:val="0012158E"/>
    <w:rsid w:val="00123B9E"/>
    <w:rsid w:val="0015502B"/>
    <w:rsid w:val="00241DD0"/>
    <w:rsid w:val="00377C3B"/>
    <w:rsid w:val="0054550D"/>
    <w:rsid w:val="00606D53"/>
    <w:rsid w:val="0064799E"/>
    <w:rsid w:val="006A5EDD"/>
    <w:rsid w:val="006C34BF"/>
    <w:rsid w:val="006E7522"/>
    <w:rsid w:val="00856192"/>
    <w:rsid w:val="008643E9"/>
    <w:rsid w:val="008D53DC"/>
    <w:rsid w:val="00944033"/>
    <w:rsid w:val="00963A1F"/>
    <w:rsid w:val="00A11B69"/>
    <w:rsid w:val="00A16652"/>
    <w:rsid w:val="00B043B0"/>
    <w:rsid w:val="00B22A7D"/>
    <w:rsid w:val="00C158B3"/>
    <w:rsid w:val="00C26A91"/>
    <w:rsid w:val="00CC2AE7"/>
    <w:rsid w:val="00D94078"/>
    <w:rsid w:val="00DB0D7F"/>
    <w:rsid w:val="00DF3D9E"/>
    <w:rsid w:val="00E248E8"/>
    <w:rsid w:val="00E27298"/>
    <w:rsid w:val="00F2447D"/>
    <w:rsid w:val="00F622F6"/>
    <w:rsid w:val="00FE6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9D1590"/>
  <w15:chartTrackingRefBased/>
  <w15:docId w15:val="{77D3FF82-0C58-49E9-A206-23530F706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D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3D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3D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3D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3D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3D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D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D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D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D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3D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3D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3D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3D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3D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D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D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D9E"/>
    <w:rPr>
      <w:rFonts w:eastAsiaTheme="majorEastAsia" w:cstheme="majorBidi"/>
      <w:color w:val="272727" w:themeColor="text1" w:themeTint="D8"/>
    </w:rPr>
  </w:style>
  <w:style w:type="paragraph" w:styleId="Title">
    <w:name w:val="Title"/>
    <w:basedOn w:val="Normal"/>
    <w:next w:val="Normal"/>
    <w:link w:val="TitleChar"/>
    <w:uiPriority w:val="10"/>
    <w:qFormat/>
    <w:rsid w:val="00DF3D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D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D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D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D9E"/>
    <w:pPr>
      <w:spacing w:before="160"/>
      <w:jc w:val="center"/>
    </w:pPr>
    <w:rPr>
      <w:i/>
      <w:iCs/>
      <w:color w:val="404040" w:themeColor="text1" w:themeTint="BF"/>
    </w:rPr>
  </w:style>
  <w:style w:type="character" w:customStyle="1" w:styleId="QuoteChar">
    <w:name w:val="Quote Char"/>
    <w:basedOn w:val="DefaultParagraphFont"/>
    <w:link w:val="Quote"/>
    <w:uiPriority w:val="29"/>
    <w:rsid w:val="00DF3D9E"/>
    <w:rPr>
      <w:i/>
      <w:iCs/>
      <w:color w:val="404040" w:themeColor="text1" w:themeTint="BF"/>
    </w:rPr>
  </w:style>
  <w:style w:type="paragraph" w:styleId="ListParagraph">
    <w:name w:val="List Paragraph"/>
    <w:basedOn w:val="Normal"/>
    <w:uiPriority w:val="34"/>
    <w:qFormat/>
    <w:rsid w:val="00DF3D9E"/>
    <w:pPr>
      <w:ind w:left="720"/>
      <w:contextualSpacing/>
    </w:pPr>
  </w:style>
  <w:style w:type="character" w:styleId="IntenseEmphasis">
    <w:name w:val="Intense Emphasis"/>
    <w:basedOn w:val="DefaultParagraphFont"/>
    <w:uiPriority w:val="21"/>
    <w:qFormat/>
    <w:rsid w:val="00DF3D9E"/>
    <w:rPr>
      <w:i/>
      <w:iCs/>
      <w:color w:val="0F4761" w:themeColor="accent1" w:themeShade="BF"/>
    </w:rPr>
  </w:style>
  <w:style w:type="paragraph" w:styleId="IntenseQuote">
    <w:name w:val="Intense Quote"/>
    <w:basedOn w:val="Normal"/>
    <w:next w:val="Normal"/>
    <w:link w:val="IntenseQuoteChar"/>
    <w:uiPriority w:val="30"/>
    <w:qFormat/>
    <w:rsid w:val="00DF3D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3D9E"/>
    <w:rPr>
      <w:i/>
      <w:iCs/>
      <w:color w:val="0F4761" w:themeColor="accent1" w:themeShade="BF"/>
    </w:rPr>
  </w:style>
  <w:style w:type="character" w:styleId="IntenseReference">
    <w:name w:val="Intense Reference"/>
    <w:basedOn w:val="DefaultParagraphFont"/>
    <w:uiPriority w:val="32"/>
    <w:qFormat/>
    <w:rsid w:val="00DF3D9E"/>
    <w:rPr>
      <w:b/>
      <w:bCs/>
      <w:smallCaps/>
      <w:color w:val="0F4761" w:themeColor="accent1" w:themeShade="BF"/>
      <w:spacing w:val="5"/>
    </w:rPr>
  </w:style>
  <w:style w:type="character" w:styleId="Hyperlink">
    <w:name w:val="Hyperlink"/>
    <w:basedOn w:val="DefaultParagraphFont"/>
    <w:uiPriority w:val="99"/>
    <w:unhideWhenUsed/>
    <w:rsid w:val="00606D53"/>
    <w:rPr>
      <w:color w:val="467886" w:themeColor="hyperlink"/>
      <w:u w:val="single"/>
    </w:rPr>
  </w:style>
  <w:style w:type="character" w:styleId="UnresolvedMention">
    <w:name w:val="Unresolved Mention"/>
    <w:basedOn w:val="DefaultParagraphFont"/>
    <w:uiPriority w:val="99"/>
    <w:semiHidden/>
    <w:unhideWhenUsed/>
    <w:rsid w:val="00606D53"/>
    <w:rPr>
      <w:color w:val="605E5C"/>
      <w:shd w:val="clear" w:color="auto" w:fill="E1DFDD"/>
    </w:rPr>
  </w:style>
  <w:style w:type="paragraph" w:styleId="Revision">
    <w:name w:val="Revision"/>
    <w:hidden/>
    <w:uiPriority w:val="99"/>
    <w:semiHidden/>
    <w:rsid w:val="00123B9E"/>
    <w:pPr>
      <w:spacing w:after="0" w:line="240" w:lineRule="auto"/>
    </w:pPr>
  </w:style>
  <w:style w:type="paragraph" w:styleId="NormalWeb">
    <w:name w:val="Normal (Web)"/>
    <w:basedOn w:val="Normal"/>
    <w:uiPriority w:val="99"/>
    <w:unhideWhenUsed/>
    <w:rsid w:val="0015502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241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DD0"/>
  </w:style>
  <w:style w:type="paragraph" w:styleId="Footer">
    <w:name w:val="footer"/>
    <w:basedOn w:val="Normal"/>
    <w:link w:val="FooterChar"/>
    <w:uiPriority w:val="99"/>
    <w:unhideWhenUsed/>
    <w:rsid w:val="00241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Jones</dc:creator>
  <cp:keywords/>
  <dc:description/>
  <cp:lastModifiedBy>Jody Jones</cp:lastModifiedBy>
  <cp:revision>2</cp:revision>
  <cp:lastPrinted>2025-10-31T19:44:00Z</cp:lastPrinted>
  <dcterms:created xsi:type="dcterms:W3CDTF">2025-11-14T14:12:00Z</dcterms:created>
  <dcterms:modified xsi:type="dcterms:W3CDTF">2025-11-14T14:12:00Z</dcterms:modified>
</cp:coreProperties>
</file>